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3F" w:rsidRDefault="009D22FC" w:rsidP="009D22FC">
      <w:pPr>
        <w:spacing w:line="360" w:lineRule="auto"/>
        <w:jc w:val="center"/>
        <w:rPr>
          <w:rFonts w:ascii="Times New Roman" w:hAnsi="Times New Roman" w:cs="Times New Roman"/>
          <w:b/>
          <w:sz w:val="28"/>
          <w:szCs w:val="28"/>
        </w:rPr>
      </w:pPr>
      <w:r w:rsidRPr="009D22FC">
        <w:rPr>
          <w:rFonts w:ascii="Times New Roman" w:hAnsi="Times New Roman" w:cs="Times New Roman"/>
          <w:b/>
          <w:sz w:val="28"/>
          <w:szCs w:val="28"/>
        </w:rPr>
        <w:t>Аннотация к программе дополнительного образования «Шахматы»</w:t>
      </w:r>
    </w:p>
    <w:p w:rsidR="009D22FC" w:rsidRPr="009E7034" w:rsidRDefault="009E7034" w:rsidP="009E7034">
      <w:pPr>
        <w:pStyle w:val="a3"/>
        <w:rPr>
          <w:rFonts w:ascii="Times New Roman" w:hAnsi="Times New Roman" w:cs="Times New Roman"/>
          <w:sz w:val="28"/>
          <w:szCs w:val="28"/>
        </w:rPr>
      </w:pPr>
      <w:r>
        <w:rPr>
          <w:rFonts w:ascii="Times New Roman" w:hAnsi="Times New Roman" w:cs="Times New Roman"/>
          <w:sz w:val="28"/>
          <w:szCs w:val="28"/>
        </w:rPr>
        <w:t xml:space="preserve">         </w:t>
      </w:r>
      <w:r w:rsidR="004C1EBE" w:rsidRPr="009E7034">
        <w:rPr>
          <w:rFonts w:ascii="Times New Roman" w:hAnsi="Times New Roman" w:cs="Times New Roman"/>
          <w:sz w:val="28"/>
          <w:szCs w:val="28"/>
        </w:rPr>
        <w:t xml:space="preserve">Шахматы </w:t>
      </w:r>
      <w:r w:rsidR="009D22FC" w:rsidRPr="009E7034">
        <w:rPr>
          <w:rFonts w:ascii="Times New Roman" w:hAnsi="Times New Roman" w:cs="Times New Roman"/>
          <w:sz w:val="28"/>
          <w:szCs w:val="28"/>
        </w:rPr>
        <w:t>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b/>
          <w:sz w:val="28"/>
          <w:szCs w:val="28"/>
        </w:rPr>
        <w:t>Направленность программы:</w:t>
      </w:r>
      <w:r w:rsidRPr="009E7034">
        <w:rPr>
          <w:rFonts w:ascii="Times New Roman" w:hAnsi="Times New Roman" w:cs="Times New Roman"/>
          <w:sz w:val="28"/>
          <w:szCs w:val="28"/>
        </w:rPr>
        <w:t>физкультурно-спортивная.</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b/>
          <w:sz w:val="28"/>
          <w:szCs w:val="28"/>
        </w:rPr>
        <w:t xml:space="preserve">Цель программы: </w:t>
      </w:r>
      <w:r w:rsidR="009E7034" w:rsidRPr="009E7034">
        <w:rPr>
          <w:rFonts w:ascii="Times New Roman" w:hAnsi="Times New Roman" w:cs="Times New Roman"/>
          <w:sz w:val="28"/>
          <w:szCs w:val="28"/>
        </w:rPr>
        <w:t>обучение дошкольников принципам шахматной игры, воспитание у них интереса и любви к этой игре и подготовка к дальнейшим ступеням развития, 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rsidR="004C1EBE" w:rsidRPr="009E7034" w:rsidRDefault="004C1EBE" w:rsidP="009E7034">
      <w:pPr>
        <w:pStyle w:val="a3"/>
        <w:rPr>
          <w:rFonts w:ascii="Times New Roman" w:hAnsi="Times New Roman" w:cs="Times New Roman"/>
          <w:b/>
          <w:sz w:val="28"/>
          <w:szCs w:val="28"/>
        </w:rPr>
      </w:pPr>
      <w:r w:rsidRPr="009E7034">
        <w:rPr>
          <w:rFonts w:ascii="Times New Roman" w:hAnsi="Times New Roman" w:cs="Times New Roman"/>
          <w:b/>
          <w:sz w:val="28"/>
          <w:szCs w:val="28"/>
        </w:rPr>
        <w:t xml:space="preserve">Задачи программы: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i/>
          <w:sz w:val="28"/>
          <w:szCs w:val="28"/>
        </w:rPr>
        <w:t>обучающие</w:t>
      </w:r>
      <w:r w:rsidRPr="009E7034">
        <w:rPr>
          <w:rFonts w:ascii="Times New Roman" w:hAnsi="Times New Roman" w:cs="Times New Roman"/>
          <w:sz w:val="28"/>
          <w:szCs w:val="28"/>
        </w:rPr>
        <w:t xml:space="preserve">: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формировать устойчивый интерес детей к игре в шахматы;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способствовать освоению детьми основных шахматных понятий: 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рокировка, пат, мат, ничья, дебют, миттельшпиль, эндшпиль, шахматные часы, время, отведенное на партию, т.д.;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познакомить с правилами поведения партеров во время шахматной игры, учить детей во время шахматной партии действовать в соответствие с эти правилами;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обеспечить успешное овладение малышами основополагающими принципами ведения шахматной партии;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содействовать активному использованию полученных знаний в процессе игровой практики за шахматной доской;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учить ориентироваться на плоскости, обогащать детскую фантазию.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i/>
          <w:sz w:val="28"/>
          <w:szCs w:val="28"/>
        </w:rPr>
        <w:t xml:space="preserve">развивающие: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развивать умение сравнивать, выявлять и устанавливать простейшие связи и отношения, самостоятельно решать и объяснять ход решения учебной задачи; - развивать все сферы мышления, память, внимание, наблюдательность, воображение;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способствовать активизации мыслительной деятельности дошкольника;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приобщать ребенка к самостоятельному решению логических задач;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формировать мотивацию к познанию и творчеству;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создать условия для формирования и развития ключевых компетенций дошкольников (коммуникативных, интеллектуальных, социальных).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i/>
          <w:sz w:val="28"/>
          <w:szCs w:val="28"/>
        </w:rPr>
        <w:t>воспитательные</w:t>
      </w:r>
      <w:r w:rsidRPr="009E7034">
        <w:rPr>
          <w:rFonts w:ascii="Times New Roman" w:hAnsi="Times New Roman" w:cs="Times New Roman"/>
          <w:sz w:val="28"/>
          <w:szCs w:val="28"/>
        </w:rPr>
        <w:t xml:space="preserve">: </w:t>
      </w:r>
    </w:p>
    <w:p w:rsidR="009E7034" w:rsidRPr="009E7034" w:rsidRDefault="009E7034"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воспитывать, усидчивость, целеустремленность, волю, организованность, уверенность в своих силах, самостоятельность в принятии решений. </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b/>
          <w:sz w:val="28"/>
          <w:szCs w:val="28"/>
        </w:rPr>
        <w:t>Режим занятий:</w:t>
      </w:r>
      <w:r w:rsidRPr="009E7034">
        <w:rPr>
          <w:rFonts w:ascii="Times New Roman" w:hAnsi="Times New Roman" w:cs="Times New Roman"/>
          <w:sz w:val="28"/>
          <w:szCs w:val="28"/>
        </w:rPr>
        <w:t xml:space="preserve"> программа р</w:t>
      </w:r>
      <w:r w:rsidR="00B348DF" w:rsidRPr="009E7034">
        <w:rPr>
          <w:rFonts w:ascii="Times New Roman" w:hAnsi="Times New Roman" w:cs="Times New Roman"/>
          <w:sz w:val="28"/>
          <w:szCs w:val="28"/>
        </w:rPr>
        <w:t>ассчитана на 1 год обучения – 6</w:t>
      </w:r>
      <w:r w:rsidR="00F55389" w:rsidRPr="009E7034">
        <w:rPr>
          <w:rFonts w:ascii="Times New Roman" w:hAnsi="Times New Roman" w:cs="Times New Roman"/>
          <w:sz w:val="28"/>
          <w:szCs w:val="28"/>
        </w:rPr>
        <w:t>2</w:t>
      </w:r>
      <w:r w:rsidRPr="009E7034">
        <w:rPr>
          <w:rFonts w:ascii="Times New Roman" w:hAnsi="Times New Roman" w:cs="Times New Roman"/>
          <w:sz w:val="28"/>
          <w:szCs w:val="28"/>
        </w:rPr>
        <w:t xml:space="preserve"> часов. Организованная образовательная де</w:t>
      </w:r>
      <w:r w:rsidR="00F55389" w:rsidRPr="009E7034">
        <w:rPr>
          <w:rFonts w:ascii="Times New Roman" w:hAnsi="Times New Roman" w:cs="Times New Roman"/>
          <w:sz w:val="28"/>
          <w:szCs w:val="28"/>
        </w:rPr>
        <w:t>ятельность с детьми проводится 2</w:t>
      </w:r>
      <w:r w:rsidRPr="009E7034">
        <w:rPr>
          <w:rFonts w:ascii="Times New Roman" w:hAnsi="Times New Roman" w:cs="Times New Roman"/>
          <w:sz w:val="28"/>
          <w:szCs w:val="28"/>
        </w:rPr>
        <w:t xml:space="preserve"> раз</w:t>
      </w:r>
      <w:r w:rsidR="00F55389" w:rsidRPr="009E7034">
        <w:rPr>
          <w:rFonts w:ascii="Times New Roman" w:hAnsi="Times New Roman" w:cs="Times New Roman"/>
          <w:sz w:val="28"/>
          <w:szCs w:val="28"/>
        </w:rPr>
        <w:t xml:space="preserve">а </w:t>
      </w:r>
      <w:r w:rsidRPr="009E7034">
        <w:rPr>
          <w:rFonts w:ascii="Times New Roman" w:hAnsi="Times New Roman" w:cs="Times New Roman"/>
          <w:sz w:val="28"/>
          <w:szCs w:val="28"/>
        </w:rPr>
        <w:t xml:space="preserve"> в неделю длительностью 25</w:t>
      </w:r>
      <w:r w:rsidR="009E7034" w:rsidRPr="009E7034">
        <w:rPr>
          <w:rFonts w:ascii="Times New Roman" w:hAnsi="Times New Roman" w:cs="Times New Roman"/>
          <w:sz w:val="28"/>
          <w:szCs w:val="28"/>
        </w:rPr>
        <w:t xml:space="preserve"> -30 </w:t>
      </w:r>
      <w:r w:rsidRPr="009E7034">
        <w:rPr>
          <w:rFonts w:ascii="Times New Roman" w:hAnsi="Times New Roman" w:cs="Times New Roman"/>
          <w:sz w:val="28"/>
          <w:szCs w:val="28"/>
        </w:rPr>
        <w:t xml:space="preserve"> минут.</w:t>
      </w:r>
    </w:p>
    <w:p w:rsid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lastRenderedPageBreak/>
        <w:t>Возраст детей, участвующих в реализации данной дополнительной программы</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 xml:space="preserve"> </w:t>
      </w:r>
      <w:r w:rsidR="009E7034" w:rsidRPr="009E7034">
        <w:rPr>
          <w:rFonts w:ascii="Times New Roman" w:hAnsi="Times New Roman" w:cs="Times New Roman"/>
          <w:sz w:val="28"/>
          <w:szCs w:val="28"/>
        </w:rPr>
        <w:t xml:space="preserve"> 5 - 7</w:t>
      </w:r>
      <w:r w:rsidRPr="009E7034">
        <w:rPr>
          <w:rFonts w:ascii="Times New Roman" w:hAnsi="Times New Roman" w:cs="Times New Roman"/>
          <w:sz w:val="28"/>
          <w:szCs w:val="28"/>
        </w:rPr>
        <w:t xml:space="preserve"> лет.</w:t>
      </w:r>
    </w:p>
    <w:p w:rsidR="004C1EBE" w:rsidRPr="009E7034" w:rsidRDefault="004C1EBE" w:rsidP="009E7034">
      <w:pPr>
        <w:pStyle w:val="a3"/>
        <w:rPr>
          <w:rFonts w:ascii="Times New Roman" w:hAnsi="Times New Roman" w:cs="Times New Roman"/>
          <w:b/>
          <w:sz w:val="28"/>
          <w:szCs w:val="28"/>
        </w:rPr>
      </w:pPr>
      <w:r w:rsidRPr="009E7034">
        <w:rPr>
          <w:rFonts w:ascii="Times New Roman" w:hAnsi="Times New Roman" w:cs="Times New Roman"/>
          <w:b/>
          <w:sz w:val="28"/>
          <w:szCs w:val="28"/>
        </w:rPr>
        <w:t>Ожидаемые результаты:</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1.  Знать   обозначение шахматных фигур (король, ферзь, конь, пешка, ладья, слон);</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2. Ориентироваться на шахматной доске и различать диагональ, горизонталь, вертикаль;</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3. Уметь действовать в соответствии с предлагаемым алгоритмом.</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4. Определять алгоритм собственного хода;</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5.Правильно помещать шахматную доску между партнерами;</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6.Правильно расставлять фигуры в начальном положении;</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7.Объявлять шах;</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8. Иметь первоначальные представления об игре в шахматы.</w:t>
      </w:r>
    </w:p>
    <w:p w:rsidR="004C1EBE" w:rsidRPr="009E7034" w:rsidRDefault="004C1EBE" w:rsidP="009E7034">
      <w:pPr>
        <w:pStyle w:val="a3"/>
        <w:rPr>
          <w:rFonts w:ascii="Times New Roman" w:hAnsi="Times New Roman" w:cs="Times New Roman"/>
          <w:sz w:val="28"/>
          <w:szCs w:val="28"/>
        </w:rPr>
      </w:pPr>
      <w:r w:rsidRPr="009E7034">
        <w:rPr>
          <w:rFonts w:ascii="Times New Roman" w:hAnsi="Times New Roman" w:cs="Times New Roman"/>
          <w:sz w:val="28"/>
          <w:szCs w:val="28"/>
        </w:rPr>
        <w:tab/>
      </w:r>
      <w:r w:rsidRPr="009E7034">
        <w:rPr>
          <w:rFonts w:ascii="Times New Roman" w:hAnsi="Times New Roman" w:cs="Times New Roman"/>
          <w:b/>
          <w:sz w:val="28"/>
          <w:szCs w:val="28"/>
        </w:rPr>
        <w:t>Формы подведения итогов:</w:t>
      </w:r>
      <w:r w:rsidRPr="009E7034">
        <w:rPr>
          <w:rFonts w:ascii="Times New Roman" w:hAnsi="Times New Roman" w:cs="Times New Roman"/>
          <w:sz w:val="28"/>
          <w:szCs w:val="28"/>
        </w:rPr>
        <w:t xml:space="preserve"> турнир, тестирование.</w:t>
      </w:r>
    </w:p>
    <w:p w:rsidR="009D22FC" w:rsidRPr="009E7034" w:rsidRDefault="009D22FC" w:rsidP="009E7034">
      <w:pPr>
        <w:pStyle w:val="a3"/>
        <w:rPr>
          <w:rFonts w:ascii="Times New Roman" w:hAnsi="Times New Roman" w:cs="Times New Roman"/>
          <w:sz w:val="28"/>
          <w:szCs w:val="28"/>
        </w:rPr>
      </w:pPr>
      <w:bookmarkStart w:id="0" w:name="_GoBack"/>
      <w:bookmarkEnd w:id="0"/>
    </w:p>
    <w:sectPr w:rsidR="009D22FC" w:rsidRPr="009E7034" w:rsidSect="009D22F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877AF"/>
    <w:multiLevelType w:val="hybridMultilevel"/>
    <w:tmpl w:val="6700CFF8"/>
    <w:lvl w:ilvl="0" w:tplc="1CECFACC">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5EA5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ECD3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FE65B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4CBE0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40337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E025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C11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24C3E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60E3F"/>
    <w:rsid w:val="003A55C1"/>
    <w:rsid w:val="004C1EBE"/>
    <w:rsid w:val="00960E3F"/>
    <w:rsid w:val="009D22FC"/>
    <w:rsid w:val="009E7034"/>
    <w:rsid w:val="00B348DF"/>
    <w:rsid w:val="00E97368"/>
    <w:rsid w:val="00F11D40"/>
    <w:rsid w:val="00F553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D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70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469</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dcterms:created xsi:type="dcterms:W3CDTF">2020-02-28T15:50:00Z</dcterms:created>
  <dcterms:modified xsi:type="dcterms:W3CDTF">2025-09-02T07:09:00Z</dcterms:modified>
</cp:coreProperties>
</file>